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EC" w:rsidRPr="00CD581C" w:rsidRDefault="00CD581C" w:rsidP="00CD581C">
      <w:pPr>
        <w:pStyle w:val="a4"/>
        <w:spacing w:line="278" w:lineRule="auto"/>
      </w:pPr>
      <w:r>
        <w:t>Наличие общежития, количество жилых помещений в</w:t>
      </w:r>
      <w:r>
        <w:rPr>
          <w:spacing w:val="1"/>
        </w:rPr>
        <w:t xml:space="preserve"> </w:t>
      </w:r>
      <w:r>
        <w:t>общежитии,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проживание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общежитии</w:t>
      </w:r>
    </w:p>
    <w:p w:rsidR="00A30BEC" w:rsidRDefault="00CD581C" w:rsidP="00203F13">
      <w:pPr>
        <w:pStyle w:val="a3"/>
        <w:spacing w:before="1" w:line="278" w:lineRule="auto"/>
        <w:ind w:right="-9" w:firstLine="424"/>
      </w:pPr>
      <w:r>
        <w:t>В ГПОУ «С</w:t>
      </w:r>
      <w:r w:rsidR="00FB6E8B">
        <w:t>ЛТ</w:t>
      </w:r>
      <w:r>
        <w:t>» имеется общежитие для проживания иногородних</w:t>
      </w:r>
      <w:r>
        <w:rPr>
          <w:spacing w:val="-67"/>
        </w:rPr>
        <w:t xml:space="preserve"> </w:t>
      </w:r>
      <w:r>
        <w:t>студентов,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расположено по</w:t>
      </w:r>
      <w:r>
        <w:rPr>
          <w:spacing w:val="1"/>
        </w:rPr>
        <w:t xml:space="preserve"> </w:t>
      </w:r>
      <w:r>
        <w:t>адресу: -</w:t>
      </w:r>
      <w:r>
        <w:rPr>
          <w:spacing w:val="126"/>
        </w:rPr>
        <w:t xml:space="preserve"> </w:t>
      </w:r>
      <w:r>
        <w:t>РК,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Сыктывкар,</w:t>
      </w:r>
      <w:r>
        <w:rPr>
          <w:spacing w:val="-2"/>
        </w:rPr>
        <w:t xml:space="preserve"> </w:t>
      </w:r>
      <w:r w:rsidR="00FB6E8B">
        <w:t>пр. Бумажников 10</w:t>
      </w:r>
    </w:p>
    <w:p w:rsidR="00FB6E8B" w:rsidRDefault="00CD581C">
      <w:pPr>
        <w:pStyle w:val="a3"/>
        <w:spacing w:before="93" w:line="278" w:lineRule="auto"/>
        <w:ind w:left="566" w:right="755"/>
        <w:rPr>
          <w:spacing w:val="-67"/>
        </w:rPr>
      </w:pPr>
      <w:r>
        <w:t>Количество жилых помещений в общежитии - 72 жилых помещения:</w:t>
      </w:r>
      <w:r>
        <w:rPr>
          <w:spacing w:val="-67"/>
        </w:rPr>
        <w:t xml:space="preserve"> </w:t>
      </w:r>
    </w:p>
    <w:p w:rsidR="00FB6E8B" w:rsidRDefault="00FB6E8B">
      <w:pPr>
        <w:pStyle w:val="a3"/>
        <w:spacing w:before="93" w:line="278" w:lineRule="auto"/>
        <w:ind w:left="566" w:right="755"/>
      </w:pPr>
      <w:r>
        <w:t>1 этаж</w:t>
      </w:r>
      <w:r w:rsidR="00CD581C">
        <w:t xml:space="preserve"> – 7 жилых помещений</w:t>
      </w:r>
      <w:bookmarkStart w:id="0" w:name="_GoBack"/>
      <w:bookmarkEnd w:id="0"/>
    </w:p>
    <w:p w:rsidR="00A30BEC" w:rsidRDefault="00CD581C">
      <w:pPr>
        <w:pStyle w:val="a3"/>
        <w:spacing w:before="93" w:line="278" w:lineRule="auto"/>
        <w:ind w:left="566" w:right="755"/>
      </w:pPr>
      <w:r>
        <w:t>2</w:t>
      </w:r>
      <w:r w:rsidR="00FB6E8B">
        <w:t xml:space="preserve"> </w:t>
      </w:r>
      <w:r>
        <w:t>этаж</w:t>
      </w:r>
      <w:r>
        <w:rPr>
          <w:spacing w:val="-4"/>
        </w:rPr>
        <w:t xml:space="preserve"> </w:t>
      </w:r>
      <w:r>
        <w:t xml:space="preserve">–16 </w:t>
      </w:r>
      <w:proofErr w:type="gramStart"/>
      <w:r>
        <w:t>жилых</w:t>
      </w:r>
      <w:proofErr w:type="gramEnd"/>
      <w:r>
        <w:rPr>
          <w:spacing w:val="1"/>
        </w:rPr>
        <w:t xml:space="preserve"> </w:t>
      </w:r>
      <w:r>
        <w:t>помещения</w:t>
      </w:r>
    </w:p>
    <w:p w:rsidR="00A30BEC" w:rsidRDefault="00CD581C">
      <w:pPr>
        <w:pStyle w:val="a3"/>
        <w:spacing w:line="276" w:lineRule="auto"/>
        <w:ind w:left="566" w:right="5510"/>
      </w:pPr>
      <w:r>
        <w:t xml:space="preserve">3 этаж- 13 </w:t>
      </w:r>
      <w:proofErr w:type="gramStart"/>
      <w:r>
        <w:t>жилых</w:t>
      </w:r>
      <w:proofErr w:type="gramEnd"/>
      <w:r>
        <w:t xml:space="preserve"> помещения</w:t>
      </w:r>
      <w:r>
        <w:rPr>
          <w:spacing w:val="1"/>
        </w:rPr>
        <w:t xml:space="preserve"> </w:t>
      </w:r>
      <w:r>
        <w:t>4этаж- 12  жилых помещения</w:t>
      </w:r>
      <w:r>
        <w:rPr>
          <w:spacing w:val="1"/>
        </w:rPr>
        <w:t xml:space="preserve"> </w:t>
      </w:r>
      <w:r>
        <w:t>5этаж-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 xml:space="preserve">помещения </w:t>
      </w:r>
    </w:p>
    <w:p w:rsidR="00A30BEC" w:rsidRDefault="00CD581C">
      <w:pPr>
        <w:pStyle w:val="a3"/>
        <w:spacing w:line="276" w:lineRule="auto"/>
        <w:ind w:right="124" w:firstLine="424"/>
      </w:pPr>
      <w:r>
        <w:t>В</w:t>
      </w:r>
      <w:r>
        <w:rPr>
          <w:spacing w:val="1"/>
        </w:rPr>
        <w:t xml:space="preserve"> </w:t>
      </w:r>
      <w:r>
        <w:t>общежитиях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 -</w:t>
      </w:r>
      <w:r>
        <w:rPr>
          <w:spacing w:val="-1"/>
        </w:rPr>
        <w:t xml:space="preserve"> </w:t>
      </w:r>
      <w:r>
        <w:t>воспитательной работы.</w:t>
      </w:r>
    </w:p>
    <w:p w:rsidR="00A30BEC" w:rsidRDefault="00FB6E8B">
      <w:pPr>
        <w:pStyle w:val="a3"/>
        <w:spacing w:line="276" w:lineRule="auto"/>
        <w:ind w:right="107" w:firstLine="424"/>
      </w:pPr>
      <w:r>
        <w:t>На первом этаже общежития</w:t>
      </w:r>
      <w:r w:rsidR="00CD581C">
        <w:t xml:space="preserve"> расположены необходимые хозяйственн</w:t>
      </w:r>
      <w:proofErr w:type="gramStart"/>
      <w:r w:rsidR="00CD581C">
        <w:t>о-</w:t>
      </w:r>
      <w:proofErr w:type="gramEnd"/>
      <w:r w:rsidR="00CD581C">
        <w:rPr>
          <w:spacing w:val="1"/>
        </w:rPr>
        <w:t xml:space="preserve"> </w:t>
      </w:r>
      <w:r w:rsidR="00CD581C">
        <w:t>бытовые</w:t>
      </w:r>
      <w:r w:rsidR="00CD581C">
        <w:rPr>
          <w:spacing w:val="1"/>
        </w:rPr>
        <w:t xml:space="preserve"> </w:t>
      </w:r>
      <w:r w:rsidR="00CD581C">
        <w:t>помещения</w:t>
      </w:r>
      <w:r w:rsidR="00CD581C">
        <w:rPr>
          <w:spacing w:val="1"/>
        </w:rPr>
        <w:t xml:space="preserve"> </w:t>
      </w:r>
      <w:r w:rsidR="00CD581C">
        <w:t>(</w:t>
      </w:r>
      <w:r>
        <w:t>сушилка</w:t>
      </w:r>
      <w:r w:rsidR="00CD581C">
        <w:t>,</w:t>
      </w:r>
      <w:r w:rsidR="00CD581C">
        <w:rPr>
          <w:spacing w:val="1"/>
        </w:rPr>
        <w:t xml:space="preserve"> </w:t>
      </w:r>
      <w:proofErr w:type="spellStart"/>
      <w:r w:rsidR="00CD581C">
        <w:t>постирочная</w:t>
      </w:r>
      <w:proofErr w:type="spellEnd"/>
      <w:r w:rsidR="00CD581C">
        <w:t>,</w:t>
      </w:r>
      <w:r w:rsidR="00CD581C">
        <w:rPr>
          <w:spacing w:val="1"/>
        </w:rPr>
        <w:t xml:space="preserve"> </w:t>
      </w:r>
      <w:r w:rsidR="00CD581C">
        <w:t>душевые,</w:t>
      </w:r>
      <w:r w:rsidR="00CD581C">
        <w:rPr>
          <w:spacing w:val="1"/>
        </w:rPr>
        <w:t xml:space="preserve"> </w:t>
      </w:r>
      <w:r w:rsidR="00CD581C">
        <w:t>бельевая</w:t>
      </w:r>
      <w:r w:rsidR="00CD581C">
        <w:rPr>
          <w:spacing w:val="1"/>
        </w:rPr>
        <w:t xml:space="preserve"> </w:t>
      </w:r>
      <w:r w:rsidR="00CD581C">
        <w:t>комната).</w:t>
      </w:r>
      <w:r w:rsidR="00CD581C">
        <w:rPr>
          <w:spacing w:val="1"/>
        </w:rPr>
        <w:t xml:space="preserve"> </w:t>
      </w:r>
      <w:r w:rsidR="00CD581C">
        <w:t>Кухни</w:t>
      </w:r>
      <w:r w:rsidR="00CD581C">
        <w:rPr>
          <w:spacing w:val="1"/>
        </w:rPr>
        <w:t xml:space="preserve"> </w:t>
      </w:r>
      <w:r w:rsidR="00CD581C">
        <w:t>для</w:t>
      </w:r>
      <w:r w:rsidR="00CD581C">
        <w:rPr>
          <w:spacing w:val="1"/>
        </w:rPr>
        <w:t xml:space="preserve"> </w:t>
      </w:r>
      <w:r w:rsidR="00CD581C">
        <w:t>самостоятельного</w:t>
      </w:r>
      <w:r w:rsidR="00CD581C">
        <w:rPr>
          <w:spacing w:val="1"/>
        </w:rPr>
        <w:t xml:space="preserve"> </w:t>
      </w:r>
      <w:r w:rsidR="00CD581C">
        <w:t>приготовления</w:t>
      </w:r>
      <w:r w:rsidR="00CD581C">
        <w:rPr>
          <w:spacing w:val="1"/>
        </w:rPr>
        <w:t xml:space="preserve"> </w:t>
      </w:r>
      <w:r w:rsidR="00CD581C">
        <w:t>пищи</w:t>
      </w:r>
      <w:r w:rsidR="00CD581C">
        <w:rPr>
          <w:spacing w:val="1"/>
        </w:rPr>
        <w:t xml:space="preserve"> </w:t>
      </w:r>
      <w:r w:rsidR="00CD581C">
        <w:t>имеются</w:t>
      </w:r>
      <w:r w:rsidR="00CD581C">
        <w:rPr>
          <w:spacing w:val="1"/>
        </w:rPr>
        <w:t xml:space="preserve"> </w:t>
      </w:r>
      <w:r w:rsidR="00CD581C">
        <w:t>на</w:t>
      </w:r>
      <w:r w:rsidR="00CD581C">
        <w:rPr>
          <w:spacing w:val="1"/>
        </w:rPr>
        <w:t xml:space="preserve"> каждом </w:t>
      </w:r>
      <w:proofErr w:type="gramStart"/>
      <w:r w:rsidR="00CD581C">
        <w:rPr>
          <w:spacing w:val="1"/>
        </w:rPr>
        <w:t>этаже</w:t>
      </w:r>
      <w:proofErr w:type="gramEnd"/>
      <w:r w:rsidR="00CD581C">
        <w:rPr>
          <w:spacing w:val="1"/>
        </w:rPr>
        <w:t xml:space="preserve">  </w:t>
      </w:r>
      <w:r w:rsidR="00CD581C">
        <w:t>так</w:t>
      </w:r>
      <w:r w:rsidR="00CD581C">
        <w:rPr>
          <w:spacing w:val="1"/>
        </w:rPr>
        <w:t xml:space="preserve"> </w:t>
      </w:r>
      <w:r w:rsidR="00CD581C">
        <w:t>же</w:t>
      </w:r>
      <w:r w:rsidR="00CD581C">
        <w:rPr>
          <w:spacing w:val="1"/>
        </w:rPr>
        <w:t xml:space="preserve"> </w:t>
      </w:r>
      <w:r w:rsidR="00CD581C">
        <w:t>как</w:t>
      </w:r>
      <w:r w:rsidR="00CD581C">
        <w:rPr>
          <w:spacing w:val="1"/>
        </w:rPr>
        <w:t xml:space="preserve"> </w:t>
      </w:r>
      <w:r w:rsidR="00CD581C">
        <w:t>и</w:t>
      </w:r>
      <w:r w:rsidR="00CD581C">
        <w:rPr>
          <w:spacing w:val="1"/>
        </w:rPr>
        <w:t xml:space="preserve"> </w:t>
      </w:r>
      <w:r w:rsidR="00CD581C">
        <w:t>комнаты</w:t>
      </w:r>
      <w:r w:rsidR="00CD581C">
        <w:rPr>
          <w:spacing w:val="1"/>
        </w:rPr>
        <w:t xml:space="preserve"> </w:t>
      </w:r>
      <w:r w:rsidR="00CD581C">
        <w:t>для</w:t>
      </w:r>
      <w:r w:rsidR="00CD581C">
        <w:rPr>
          <w:spacing w:val="1"/>
        </w:rPr>
        <w:t xml:space="preserve"> </w:t>
      </w:r>
      <w:r w:rsidR="00CD581C">
        <w:t>самостоятельной</w:t>
      </w:r>
      <w:r w:rsidR="00CD581C">
        <w:rPr>
          <w:spacing w:val="1"/>
        </w:rPr>
        <w:t xml:space="preserve"> </w:t>
      </w:r>
      <w:r w:rsidR="00CD581C">
        <w:t>подготовки</w:t>
      </w:r>
      <w:r w:rsidR="00CD581C">
        <w:rPr>
          <w:spacing w:val="1"/>
        </w:rPr>
        <w:t xml:space="preserve"> </w:t>
      </w:r>
      <w:r w:rsidR="00CD581C">
        <w:t>к</w:t>
      </w:r>
      <w:r w:rsidR="00CD581C">
        <w:rPr>
          <w:spacing w:val="1"/>
        </w:rPr>
        <w:t xml:space="preserve"> </w:t>
      </w:r>
      <w:r w:rsidR="00CD581C">
        <w:t>занятиям,</w:t>
      </w:r>
      <w:r w:rsidR="00CD581C">
        <w:rPr>
          <w:spacing w:val="1"/>
        </w:rPr>
        <w:t xml:space="preserve"> </w:t>
      </w:r>
      <w:r w:rsidR="00CD581C">
        <w:t>комната</w:t>
      </w:r>
      <w:r w:rsidR="00CD581C">
        <w:rPr>
          <w:spacing w:val="1"/>
        </w:rPr>
        <w:t xml:space="preserve"> </w:t>
      </w:r>
      <w:r w:rsidR="00CD581C">
        <w:t>отдыха</w:t>
      </w:r>
      <w:r w:rsidR="00CD581C">
        <w:rPr>
          <w:spacing w:val="1"/>
        </w:rPr>
        <w:t xml:space="preserve"> </w:t>
      </w:r>
      <w:r w:rsidR="00CD581C">
        <w:t>(телевизионные</w:t>
      </w:r>
      <w:r w:rsidR="00CD581C">
        <w:rPr>
          <w:spacing w:val="1"/>
        </w:rPr>
        <w:t xml:space="preserve"> </w:t>
      </w:r>
      <w:r w:rsidR="00CD581C">
        <w:t>комнаты).</w:t>
      </w:r>
      <w:r w:rsidR="00CD581C">
        <w:rPr>
          <w:spacing w:val="1"/>
        </w:rPr>
        <w:t xml:space="preserve"> </w:t>
      </w:r>
    </w:p>
    <w:p w:rsidR="00A30BEC" w:rsidRDefault="00CD581C" w:rsidP="00CD581C">
      <w:pPr>
        <w:pStyle w:val="a3"/>
        <w:spacing w:line="276" w:lineRule="auto"/>
        <w:ind w:right="110" w:firstLine="424"/>
      </w:pPr>
      <w:r>
        <w:t>На первом этаже общежития расположен изолятор.</w:t>
      </w:r>
      <w:r>
        <w:rPr>
          <w:spacing w:val="-2"/>
        </w:rPr>
        <w:t xml:space="preserve"> </w:t>
      </w:r>
    </w:p>
    <w:p w:rsidR="00A30BEC" w:rsidRDefault="00CD581C">
      <w:pPr>
        <w:pStyle w:val="a3"/>
        <w:ind w:left="566"/>
      </w:pPr>
      <w:r>
        <w:t>Формирование</w:t>
      </w:r>
      <w:r>
        <w:rPr>
          <w:spacing w:val="-4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проживание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общежитии:</w:t>
      </w:r>
    </w:p>
    <w:p w:rsidR="00A30BEC" w:rsidRDefault="00CD581C">
      <w:pPr>
        <w:pStyle w:val="a5"/>
        <w:numPr>
          <w:ilvl w:val="0"/>
          <w:numId w:val="1"/>
        </w:numPr>
        <w:tabs>
          <w:tab w:val="left" w:pos="1440"/>
          <w:tab w:val="left" w:pos="1441"/>
        </w:tabs>
        <w:spacing w:before="50" w:line="276" w:lineRule="auto"/>
        <w:ind w:right="214" w:firstLine="424"/>
        <w:rPr>
          <w:b/>
        </w:rPr>
      </w:pPr>
      <w:r>
        <w:rPr>
          <w:sz w:val="28"/>
        </w:rPr>
        <w:t>Жилые</w:t>
      </w:r>
      <w:r>
        <w:rPr>
          <w:spacing w:val="2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2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локальными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ГПОУ «СЛТ»</w:t>
      </w:r>
    </w:p>
    <w:p w:rsidR="00A30BEC" w:rsidRDefault="00CD581C">
      <w:pPr>
        <w:pStyle w:val="a5"/>
        <w:numPr>
          <w:ilvl w:val="0"/>
          <w:numId w:val="1"/>
        </w:numPr>
        <w:tabs>
          <w:tab w:val="left" w:pos="1441"/>
        </w:tabs>
        <w:spacing w:before="66" w:line="278" w:lineRule="auto"/>
        <w:ind w:right="217" w:firstLine="424"/>
        <w:rPr>
          <w:b/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малоимущим,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предоставляются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первоочередном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порядке.</w:t>
      </w:r>
    </w:p>
    <w:p w:rsidR="00A30BEC" w:rsidRDefault="00CD581C">
      <w:pPr>
        <w:pStyle w:val="a5"/>
        <w:numPr>
          <w:ilvl w:val="0"/>
          <w:numId w:val="1"/>
        </w:numPr>
        <w:tabs>
          <w:tab w:val="left" w:pos="1441"/>
        </w:tabs>
        <w:spacing w:before="30" w:line="278" w:lineRule="auto"/>
        <w:ind w:right="215" w:firstLine="424"/>
        <w:rPr>
          <w:sz w:val="28"/>
        </w:rPr>
      </w:pPr>
      <w:r>
        <w:rPr>
          <w:sz w:val="28"/>
        </w:rPr>
        <w:t>С каждым обучающимся, проживающим в жилом помещении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4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договор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найма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жилищным законодательством.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техникума.</w:t>
      </w:r>
    </w:p>
    <w:p w:rsidR="00A30BEC" w:rsidRDefault="00A30BEC">
      <w:pPr>
        <w:spacing w:line="278" w:lineRule="auto"/>
        <w:jc w:val="both"/>
        <w:rPr>
          <w:sz w:val="28"/>
        </w:rPr>
        <w:sectPr w:rsidR="00A30BEC">
          <w:type w:val="continuous"/>
          <w:pgSz w:w="11930" w:h="16860"/>
          <w:pgMar w:top="960" w:right="620" w:bottom="280" w:left="1680" w:header="720" w:footer="720" w:gutter="0"/>
          <w:cols w:space="720"/>
        </w:sectPr>
      </w:pPr>
    </w:p>
    <w:p w:rsidR="00A30BEC" w:rsidRDefault="00CD581C">
      <w:pPr>
        <w:pStyle w:val="a5"/>
        <w:numPr>
          <w:ilvl w:val="0"/>
          <w:numId w:val="1"/>
        </w:numPr>
        <w:tabs>
          <w:tab w:val="left" w:pos="1441"/>
        </w:tabs>
        <w:spacing w:before="62" w:line="276" w:lineRule="auto"/>
        <w:ind w:right="222" w:firstLine="424"/>
        <w:rPr>
          <w:b/>
          <w:sz w:val="28"/>
        </w:rPr>
      </w:pPr>
      <w:r>
        <w:rPr>
          <w:sz w:val="28"/>
        </w:rPr>
        <w:lastRenderedPageBreak/>
        <w:t>Наниматели жилых помещений в общежитии по договору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вносят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70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плату 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наем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плату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 коммунальные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услуги.</w:t>
      </w:r>
    </w:p>
    <w:p w:rsidR="00A30BEC" w:rsidRDefault="00CD581C">
      <w:pPr>
        <w:pStyle w:val="a5"/>
        <w:numPr>
          <w:ilvl w:val="0"/>
          <w:numId w:val="1"/>
        </w:numPr>
        <w:tabs>
          <w:tab w:val="left" w:pos="1441"/>
        </w:tabs>
        <w:spacing w:line="276" w:lineRule="auto"/>
        <w:ind w:right="219" w:firstLine="424"/>
        <w:rPr>
          <w:sz w:val="28"/>
        </w:rPr>
      </w:pPr>
      <w:r>
        <w:rPr>
          <w:sz w:val="28"/>
        </w:rPr>
        <w:t>Размер платы за пользование жилым помещением (платы за наем)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общежитии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определяется </w:t>
      </w:r>
      <w:r>
        <w:rPr>
          <w:b/>
          <w:sz w:val="28"/>
        </w:rPr>
        <w:t>локальным нормативным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актом ГПОУ «». </w:t>
      </w:r>
      <w:proofErr w:type="gramStart"/>
      <w:r>
        <w:rPr>
          <w:sz w:val="28"/>
        </w:rPr>
        <w:t>Размер платы за пользование жилым 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 размер такой платы, установленный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Коми от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№316</w:t>
      </w:r>
      <w:proofErr w:type="gramEnd"/>
    </w:p>
    <w:p w:rsidR="00A30BEC" w:rsidRDefault="00CD581C">
      <w:pPr>
        <w:spacing w:before="10" w:line="276" w:lineRule="auto"/>
        <w:ind w:left="142" w:right="113" w:firstLine="424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вносимой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жилищный фонд техникума </w:t>
      </w:r>
      <w:r>
        <w:rPr>
          <w:b/>
          <w:sz w:val="28"/>
        </w:rPr>
        <w:t>устанавливается Правительством 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Федерации.</w:t>
      </w:r>
    </w:p>
    <w:p w:rsidR="00A30BEC" w:rsidRDefault="00CD581C">
      <w:pPr>
        <w:pStyle w:val="a5"/>
        <w:numPr>
          <w:ilvl w:val="0"/>
          <w:numId w:val="1"/>
        </w:numPr>
        <w:tabs>
          <w:tab w:val="left" w:pos="1441"/>
        </w:tabs>
        <w:spacing w:before="0" w:line="276" w:lineRule="auto"/>
        <w:ind w:right="114" w:firstLine="424"/>
        <w:rPr>
          <w:sz w:val="28"/>
        </w:rPr>
      </w:pP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оплаты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проживание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общежитии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№ 273 от 29.12.2012 г.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освобождаются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следующие категории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sz w:val="28"/>
        </w:rPr>
        <w:t>:</w:t>
      </w:r>
    </w:p>
    <w:p w:rsidR="00A30BEC" w:rsidRDefault="00CD581C">
      <w:pPr>
        <w:pStyle w:val="a3"/>
        <w:spacing w:line="322" w:lineRule="exact"/>
        <w:ind w:left="144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095A2DFD" wp14:editId="63A2F6E9">
            <wp:simplePos x="0" y="0"/>
            <wp:positionH relativeFrom="page">
              <wp:posOffset>1449324</wp:posOffset>
            </wp:positionH>
            <wp:positionV relativeFrom="paragraph">
              <wp:posOffset>56445</wp:posOffset>
            </wp:positionV>
            <wp:extent cx="92456" cy="1151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Дети-сироты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дети,</w:t>
      </w:r>
      <w:r>
        <w:rPr>
          <w:spacing w:val="-5"/>
        </w:rPr>
        <w:t xml:space="preserve"> </w:t>
      </w:r>
      <w:r>
        <w:t>оставшимся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родителей;</w:t>
      </w:r>
      <w:proofErr w:type="gramEnd"/>
    </w:p>
    <w:p w:rsidR="00A30BEC" w:rsidRDefault="00CD581C">
      <w:pPr>
        <w:pStyle w:val="a3"/>
        <w:spacing w:before="39" w:line="278" w:lineRule="auto"/>
        <w:ind w:right="120" w:firstLine="1298"/>
      </w:pPr>
      <w:r>
        <w:rPr>
          <w:noProof/>
          <w:lang w:eastAsia="ru-RU"/>
        </w:rPr>
        <w:drawing>
          <wp:anchor distT="0" distB="0" distL="0" distR="0" simplePos="0" relativeHeight="487552000" behindDoc="1" locked="0" layoutInCell="1" allowOverlap="1" wp14:anchorId="75F207D0" wp14:editId="6122B75D">
            <wp:simplePos x="0" y="0"/>
            <wp:positionH relativeFrom="page">
              <wp:posOffset>1449324</wp:posOffset>
            </wp:positionH>
            <wp:positionV relativeFrom="paragraph">
              <wp:posOffset>85956</wp:posOffset>
            </wp:positionV>
            <wp:extent cx="92456" cy="11518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-67"/>
        </w:rPr>
        <w:t xml:space="preserve"> </w:t>
      </w:r>
      <w:r>
        <w:t>родителей;</w:t>
      </w:r>
    </w:p>
    <w:p w:rsidR="00A30BEC" w:rsidRDefault="00CD581C">
      <w:pPr>
        <w:pStyle w:val="a3"/>
        <w:spacing w:line="321" w:lineRule="exact"/>
        <w:ind w:left="144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0D97FD7B" wp14:editId="1AE41042">
            <wp:simplePos x="0" y="0"/>
            <wp:positionH relativeFrom="page">
              <wp:posOffset>1449324</wp:posOffset>
            </wp:positionH>
            <wp:positionV relativeFrom="paragraph">
              <wp:posOffset>52951</wp:posOffset>
            </wp:positionV>
            <wp:extent cx="92456" cy="11518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Дети-инвалиды,</w:t>
      </w:r>
      <w:r>
        <w:rPr>
          <w:spacing w:val="-3"/>
        </w:rPr>
        <w:t xml:space="preserve"> </w:t>
      </w:r>
      <w:r>
        <w:t>инвалиды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инвалиды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детства;</w:t>
      </w:r>
    </w:p>
    <w:p w:rsidR="00A30BEC" w:rsidRDefault="00CD581C">
      <w:pPr>
        <w:pStyle w:val="a3"/>
        <w:spacing w:before="43" w:line="276" w:lineRule="auto"/>
        <w:ind w:right="122" w:firstLine="1298"/>
      </w:pPr>
      <w:r>
        <w:rPr>
          <w:noProof/>
          <w:lang w:eastAsia="ru-RU"/>
        </w:rPr>
        <w:drawing>
          <wp:anchor distT="0" distB="0" distL="0" distR="0" simplePos="0" relativeHeight="487553024" behindDoc="1" locked="0" layoutInCell="1" allowOverlap="1" wp14:anchorId="36D8D8F1" wp14:editId="38076BDE">
            <wp:simplePos x="0" y="0"/>
            <wp:positionH relativeFrom="page">
              <wp:posOffset>1449324</wp:posOffset>
            </wp:positionH>
            <wp:positionV relativeFrom="paragraph">
              <wp:posOffset>83924</wp:posOffset>
            </wp:positionV>
            <wp:extent cx="92456" cy="11518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" cy="11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Студены,</w:t>
      </w:r>
      <w:r>
        <w:rPr>
          <w:spacing w:val="1"/>
        </w:rPr>
        <w:t xml:space="preserve"> </w:t>
      </w:r>
      <w:r>
        <w:t>подвергшиеся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радиационных</w:t>
      </w:r>
      <w:r>
        <w:rPr>
          <w:spacing w:val="1"/>
        </w:rPr>
        <w:t xml:space="preserve"> </w:t>
      </w:r>
      <w:r>
        <w:t>катастроф,</w:t>
      </w:r>
      <w:r>
        <w:rPr>
          <w:spacing w:val="1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ядерных</w:t>
      </w:r>
      <w:r>
        <w:rPr>
          <w:spacing w:val="-2"/>
        </w:rPr>
        <w:t xml:space="preserve"> </w:t>
      </w:r>
      <w:r>
        <w:t>испытаний на</w:t>
      </w:r>
      <w:r>
        <w:rPr>
          <w:spacing w:val="-1"/>
        </w:rPr>
        <w:t xml:space="preserve"> </w:t>
      </w:r>
      <w:r>
        <w:t>Семипалатинском</w:t>
      </w:r>
      <w:r>
        <w:rPr>
          <w:spacing w:val="-3"/>
        </w:rPr>
        <w:t xml:space="preserve"> </w:t>
      </w:r>
      <w:r>
        <w:t>полигоне;</w:t>
      </w:r>
    </w:p>
    <w:p w:rsidR="00A30BEC" w:rsidRDefault="00CD581C">
      <w:pPr>
        <w:pStyle w:val="a3"/>
        <w:spacing w:line="276" w:lineRule="auto"/>
        <w:ind w:right="115" w:firstLine="1531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 wp14:anchorId="0FC20715" wp14:editId="21966588">
            <wp:simplePos x="0" y="0"/>
            <wp:positionH relativeFrom="page">
              <wp:posOffset>1449281</wp:posOffset>
            </wp:positionH>
            <wp:positionV relativeFrom="paragraph">
              <wp:posOffset>50170</wp:posOffset>
            </wp:positionV>
            <wp:extent cx="92286" cy="11497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86" cy="114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Студенты, являющиеся инвалидами вследствие военной травмы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ветеранами</w:t>
      </w:r>
      <w:r>
        <w:rPr>
          <w:spacing w:val="-1"/>
        </w:rPr>
        <w:t xml:space="preserve"> </w:t>
      </w:r>
      <w:r>
        <w:t>боевых</w:t>
      </w:r>
      <w:r>
        <w:rPr>
          <w:spacing w:val="-4"/>
        </w:rPr>
        <w:t xml:space="preserve"> </w:t>
      </w:r>
      <w:r>
        <w:t>действий;</w:t>
      </w:r>
    </w:p>
    <w:p w:rsidR="00A30BEC" w:rsidRDefault="00CD581C">
      <w:pPr>
        <w:pStyle w:val="a3"/>
        <w:spacing w:before="4" w:line="276" w:lineRule="auto"/>
        <w:ind w:right="109" w:firstLine="1329"/>
      </w:pPr>
      <w:r>
        <w:rPr>
          <w:noProof/>
          <w:lang w:eastAsia="ru-RU"/>
        </w:rPr>
        <w:drawing>
          <wp:anchor distT="0" distB="0" distL="0" distR="0" simplePos="0" relativeHeight="487554048" behindDoc="1" locked="0" layoutInCell="1" allowOverlap="1" wp14:anchorId="21C1CF07" wp14:editId="232FF0FF">
            <wp:simplePos x="0" y="0"/>
            <wp:positionH relativeFrom="page">
              <wp:posOffset>1449249</wp:posOffset>
            </wp:positionH>
            <wp:positionV relativeFrom="paragraph">
              <wp:posOffset>51527</wp:posOffset>
            </wp:positionV>
            <wp:extent cx="92159" cy="11452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59" cy="11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Студенты из числа граждан, проходившие в течение не менее трех</w:t>
      </w:r>
      <w:r>
        <w:rPr>
          <w:spacing w:val="-67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войсках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7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инженерно-технических,</w:t>
      </w:r>
      <w:r>
        <w:rPr>
          <w:spacing w:val="1"/>
        </w:rPr>
        <w:t xml:space="preserve"> </w:t>
      </w:r>
      <w:r>
        <w:t>дорожно-строительных</w:t>
      </w:r>
      <w:r>
        <w:rPr>
          <w:spacing w:val="1"/>
        </w:rPr>
        <w:t xml:space="preserve"> </w:t>
      </w:r>
      <w:r>
        <w:t>воинских формированиях при федеральных органах исполнительной   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формированиях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разведки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t>,</w:t>
      </w:r>
      <w:r>
        <w:rPr>
          <w:spacing w:val="-67"/>
        </w:rPr>
        <w:t xml:space="preserve"> </w:t>
      </w:r>
      <w:proofErr w:type="gramStart"/>
      <w:r>
        <w:t>органах</w:t>
      </w:r>
      <w:proofErr w:type="gramEnd"/>
      <w:r>
        <w:t xml:space="preserve"> федеральной службы безопасности, органах государственной охраны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proofErr w:type="gramStart"/>
      <w:r>
        <w:t>органе</w:t>
      </w:r>
      <w:proofErr w:type="gramEnd"/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мобилизационной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67"/>
        </w:rPr>
        <w:t xml:space="preserve"> </w:t>
      </w:r>
      <w:r>
        <w:t>органов</w:t>
      </w:r>
    </w:p>
    <w:p w:rsidR="00A30BEC" w:rsidRDefault="00A30BEC">
      <w:pPr>
        <w:spacing w:line="276" w:lineRule="auto"/>
        <w:sectPr w:rsidR="00A30BEC">
          <w:pgSz w:w="11930" w:h="16860"/>
          <w:pgMar w:top="880" w:right="620" w:bottom="280" w:left="1680" w:header="720" w:footer="720" w:gutter="0"/>
          <w:cols w:space="720"/>
        </w:sectPr>
      </w:pPr>
    </w:p>
    <w:p w:rsidR="00A30BEC" w:rsidRDefault="00CD581C">
      <w:pPr>
        <w:pStyle w:val="a3"/>
        <w:spacing w:before="72" w:line="276" w:lineRule="auto"/>
        <w:ind w:right="107"/>
      </w:pPr>
      <w:proofErr w:type="gramStart"/>
      <w:r>
        <w:lastRenderedPageBreak/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должностях,</w:t>
      </w:r>
      <w:r>
        <w:rPr>
          <w:spacing w:val="1"/>
        </w:rPr>
        <w:t xml:space="preserve"> </w:t>
      </w:r>
      <w:r>
        <w:t>подлежащих замещению солдатами, матросами, сержантами, старшинами, и</w:t>
      </w:r>
      <w:r>
        <w:rPr>
          <w:spacing w:val="1"/>
        </w:rPr>
        <w:t xml:space="preserve"> </w:t>
      </w:r>
      <w:r>
        <w:t>уволенных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7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 "б" - "г" пункта 1, подпунктом "а" пункта 2 и подпунктами "а" -</w:t>
      </w:r>
      <w:r>
        <w:rPr>
          <w:spacing w:val="1"/>
        </w:rPr>
        <w:t xml:space="preserve"> </w:t>
      </w:r>
      <w:r>
        <w:t>"в" пункта 3 статьи 51 Федерального закона от 28 марта 1998 года № 53-ФЗ</w:t>
      </w:r>
      <w:r>
        <w:rPr>
          <w:spacing w:val="1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воинской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 военной</w:t>
      </w:r>
      <w:r>
        <w:rPr>
          <w:spacing w:val="-3"/>
        </w:rPr>
        <w:t xml:space="preserve"> </w:t>
      </w:r>
      <w:r>
        <w:t>службе".</w:t>
      </w:r>
      <w:proofErr w:type="gramEnd"/>
    </w:p>
    <w:p w:rsidR="00A30BEC" w:rsidRDefault="00A30BEC">
      <w:pPr>
        <w:spacing w:before="50" w:line="276" w:lineRule="auto"/>
        <w:ind w:left="163" w:right="112"/>
        <w:jc w:val="both"/>
        <w:rPr>
          <w:b/>
          <w:sz w:val="28"/>
        </w:rPr>
      </w:pPr>
    </w:p>
    <w:sectPr w:rsidR="00A30BEC">
      <w:pgSz w:w="11930" w:h="16860"/>
      <w:pgMar w:top="94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7885"/>
    <w:multiLevelType w:val="hybridMultilevel"/>
    <w:tmpl w:val="CD92EE2E"/>
    <w:lvl w:ilvl="0" w:tplc="E408BE48">
      <w:start w:val="1"/>
      <w:numFmt w:val="decimal"/>
      <w:lvlText w:val="%1."/>
      <w:lvlJc w:val="left"/>
      <w:pPr>
        <w:ind w:left="142" w:hanging="874"/>
      </w:pPr>
      <w:rPr>
        <w:rFonts w:hint="default"/>
        <w:b/>
        <w:bCs/>
        <w:w w:val="100"/>
        <w:lang w:val="ru-RU" w:eastAsia="en-US" w:bidi="ar-SA"/>
      </w:rPr>
    </w:lvl>
    <w:lvl w:ilvl="1" w:tplc="41EA1BDA">
      <w:numFmt w:val="bullet"/>
      <w:lvlText w:val="•"/>
      <w:lvlJc w:val="left"/>
      <w:pPr>
        <w:ind w:left="1088" w:hanging="874"/>
      </w:pPr>
      <w:rPr>
        <w:rFonts w:hint="default"/>
        <w:lang w:val="ru-RU" w:eastAsia="en-US" w:bidi="ar-SA"/>
      </w:rPr>
    </w:lvl>
    <w:lvl w:ilvl="2" w:tplc="E2D21EAC">
      <w:numFmt w:val="bullet"/>
      <w:lvlText w:val="•"/>
      <w:lvlJc w:val="left"/>
      <w:pPr>
        <w:ind w:left="2036" w:hanging="874"/>
      </w:pPr>
      <w:rPr>
        <w:rFonts w:hint="default"/>
        <w:lang w:val="ru-RU" w:eastAsia="en-US" w:bidi="ar-SA"/>
      </w:rPr>
    </w:lvl>
    <w:lvl w:ilvl="3" w:tplc="020E26EC">
      <w:numFmt w:val="bullet"/>
      <w:lvlText w:val="•"/>
      <w:lvlJc w:val="left"/>
      <w:pPr>
        <w:ind w:left="2984" w:hanging="874"/>
      </w:pPr>
      <w:rPr>
        <w:rFonts w:hint="default"/>
        <w:lang w:val="ru-RU" w:eastAsia="en-US" w:bidi="ar-SA"/>
      </w:rPr>
    </w:lvl>
    <w:lvl w:ilvl="4" w:tplc="B8E26A20">
      <w:numFmt w:val="bullet"/>
      <w:lvlText w:val="•"/>
      <w:lvlJc w:val="left"/>
      <w:pPr>
        <w:ind w:left="3932" w:hanging="874"/>
      </w:pPr>
      <w:rPr>
        <w:rFonts w:hint="default"/>
        <w:lang w:val="ru-RU" w:eastAsia="en-US" w:bidi="ar-SA"/>
      </w:rPr>
    </w:lvl>
    <w:lvl w:ilvl="5" w:tplc="D324AF34">
      <w:numFmt w:val="bullet"/>
      <w:lvlText w:val="•"/>
      <w:lvlJc w:val="left"/>
      <w:pPr>
        <w:ind w:left="4880" w:hanging="874"/>
      </w:pPr>
      <w:rPr>
        <w:rFonts w:hint="default"/>
        <w:lang w:val="ru-RU" w:eastAsia="en-US" w:bidi="ar-SA"/>
      </w:rPr>
    </w:lvl>
    <w:lvl w:ilvl="6" w:tplc="E3FE20FE">
      <w:numFmt w:val="bullet"/>
      <w:lvlText w:val="•"/>
      <w:lvlJc w:val="left"/>
      <w:pPr>
        <w:ind w:left="5828" w:hanging="874"/>
      </w:pPr>
      <w:rPr>
        <w:rFonts w:hint="default"/>
        <w:lang w:val="ru-RU" w:eastAsia="en-US" w:bidi="ar-SA"/>
      </w:rPr>
    </w:lvl>
    <w:lvl w:ilvl="7" w:tplc="10F04930">
      <w:numFmt w:val="bullet"/>
      <w:lvlText w:val="•"/>
      <w:lvlJc w:val="left"/>
      <w:pPr>
        <w:ind w:left="6776" w:hanging="874"/>
      </w:pPr>
      <w:rPr>
        <w:rFonts w:hint="default"/>
        <w:lang w:val="ru-RU" w:eastAsia="en-US" w:bidi="ar-SA"/>
      </w:rPr>
    </w:lvl>
    <w:lvl w:ilvl="8" w:tplc="20EECE68">
      <w:numFmt w:val="bullet"/>
      <w:lvlText w:val="•"/>
      <w:lvlJc w:val="left"/>
      <w:pPr>
        <w:ind w:left="7724" w:hanging="8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0BEC"/>
    <w:rsid w:val="00203F13"/>
    <w:rsid w:val="00A30BEC"/>
    <w:rsid w:val="00CD581C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96" w:firstLine="8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42" w:firstLine="4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96" w:firstLine="8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42" w:firstLine="4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Арцер</cp:lastModifiedBy>
  <cp:revision>5</cp:revision>
  <dcterms:created xsi:type="dcterms:W3CDTF">2022-03-17T10:29:00Z</dcterms:created>
  <dcterms:modified xsi:type="dcterms:W3CDTF">2022-03-18T07:37:00Z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